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3479" w14:textId="63637ED5" w:rsidR="00CE3FC6" w:rsidRPr="00CE3FC6" w:rsidRDefault="00CE3FC6" w:rsidP="00CE3FC6">
      <w:pPr>
        <w:pStyle w:val="a5"/>
        <w:jc w:val="center"/>
        <w:rPr>
          <w:rFonts w:ascii="Times New Roman" w:hAnsi="Times New Roman" w:cs="Times New Roman"/>
        </w:rPr>
      </w:pPr>
      <w:r w:rsidRPr="00CE3FC6">
        <w:rPr>
          <w:rFonts w:ascii="Times New Roman" w:hAnsi="Times New Roman" w:cs="Times New Roman"/>
        </w:rPr>
        <w:t xml:space="preserve">ПУБЛІЧНА ПРОПОЗИЦІЯ </w:t>
      </w:r>
      <w:r w:rsidRPr="00CE3FC6">
        <w:rPr>
          <w:rFonts w:ascii="Times New Roman" w:hAnsi="Times New Roman" w:cs="Times New Roman"/>
        </w:rPr>
        <w:br/>
        <w:t xml:space="preserve">щодо надання послуг з </w:t>
      </w:r>
      <w:proofErr w:type="spellStart"/>
      <w:r w:rsidRPr="00CE3FC6">
        <w:rPr>
          <w:rFonts w:ascii="Times New Roman" w:hAnsi="Times New Roman" w:cs="Times New Roman"/>
        </w:rPr>
        <w:t>додрукарської</w:t>
      </w:r>
      <w:proofErr w:type="spellEnd"/>
      <w:r w:rsidRPr="00CE3FC6">
        <w:rPr>
          <w:rFonts w:ascii="Times New Roman" w:hAnsi="Times New Roman" w:cs="Times New Roman"/>
        </w:rPr>
        <w:t xml:space="preserve"> підготовки</w:t>
      </w:r>
      <w:r w:rsidRPr="00CE3FC6">
        <w:rPr>
          <w:rFonts w:ascii="Times New Roman" w:hAnsi="Times New Roman" w:cs="Times New Roman"/>
        </w:rPr>
        <w:br/>
        <w:t>м. Вінниця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CE3FC6">
        <w:rPr>
          <w:rFonts w:ascii="Times New Roman" w:hAnsi="Times New Roman" w:cs="Times New Roman"/>
        </w:rPr>
        <w:t>«__» ____________ 202_ р.</w:t>
      </w:r>
    </w:p>
    <w:p w14:paraId="154AC5E0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СТАТТЯ 1. ЮРИДИЧНИЙ СТАТУС І ДОСТУП</w:t>
      </w:r>
    </w:p>
    <w:p w14:paraId="142C76DF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1.1. Цей документ є публічною пропозицією (офертою) Виконавця укласти договір про надання послуг з </w:t>
      </w:r>
      <w:proofErr w:type="spellStart"/>
      <w:r w:rsidRPr="0097659D">
        <w:rPr>
          <w:rFonts w:ascii="Times New Roman" w:hAnsi="Times New Roman" w:cs="Times New Roman"/>
        </w:rPr>
        <w:t>додрукарської</w:t>
      </w:r>
      <w:proofErr w:type="spellEnd"/>
      <w:r w:rsidRPr="0097659D">
        <w:rPr>
          <w:rFonts w:ascii="Times New Roman" w:hAnsi="Times New Roman" w:cs="Times New Roman"/>
        </w:rPr>
        <w:t xml:space="preserve"> підготовки (далі —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Договір</w:t>
      </w:r>
      <w:r w:rsidRPr="0097659D">
        <w:rPr>
          <w:rFonts w:ascii="Times New Roman" w:hAnsi="Times New Roman" w:cs="Times New Roman"/>
        </w:rPr>
        <w:t>).</w:t>
      </w:r>
    </w:p>
    <w:p w14:paraId="3D2A7F15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1.2. Прийняття (акцепт) умов Оферти фізичною чи юридичною особою означає набуття статусу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Замовника</w:t>
      </w:r>
      <w:r w:rsidRPr="0097659D">
        <w:rPr>
          <w:rFonts w:ascii="Times New Roman" w:hAnsi="Times New Roman" w:cs="Times New Roman"/>
        </w:rPr>
        <w:t>; акцепт рівнозначний укладенню Договору на умовах цієї Оферти (ст. 638 ЦК України).</w:t>
      </w:r>
    </w:p>
    <w:p w14:paraId="7095D386" w14:textId="38830B03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1.3. Чинна редакція Договору оприлюднена за </w:t>
      </w:r>
      <w:proofErr w:type="spellStart"/>
      <w:r w:rsidRPr="0097659D">
        <w:rPr>
          <w:rFonts w:ascii="Times New Roman" w:hAnsi="Times New Roman" w:cs="Times New Roman"/>
        </w:rPr>
        <w:t>адресою</w:t>
      </w:r>
      <w:proofErr w:type="spellEnd"/>
      <w:r w:rsidRPr="0097659D">
        <w:rPr>
          <w:rFonts w:ascii="Times New Roman" w:hAnsi="Times New Roman" w:cs="Times New Roman"/>
        </w:rPr>
        <w:t xml:space="preserve">: </w:t>
      </w:r>
      <w:hyperlink r:id="rId5" w:history="1">
        <w:r w:rsidR="007F381F" w:rsidRPr="007F381F">
          <w:rPr>
            <w:rStyle w:val="a6"/>
            <w:rFonts w:ascii="Times New Roman" w:hAnsi="Times New Roman" w:cs="Times New Roman"/>
          </w:rPr>
          <w:t>https://itce.vn.ua/uk/publication-terms</w:t>
        </w:r>
      </w:hyperlink>
      <w:r w:rsidRPr="0097659D">
        <w:rPr>
          <w:rFonts w:ascii="Times New Roman" w:hAnsi="Times New Roman" w:cs="Times New Roman"/>
        </w:rPr>
        <w:t>.</w:t>
      </w:r>
      <w:r w:rsidR="007F381F">
        <w:rPr>
          <w:rFonts w:ascii="Times New Roman" w:hAnsi="Times New Roman" w:cs="Times New Roman"/>
        </w:rPr>
        <w:t xml:space="preserve"> </w:t>
      </w:r>
    </w:p>
    <w:p w14:paraId="3EE0C1E0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СТАТТЯ 2. СКЛАД ПОСЛУГ (ПРЕДМЕТ ДОГОВОРУ)</w:t>
      </w:r>
    </w:p>
    <w:p w14:paraId="56702F59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2.1. Виконавець надає Замовнику комплекс послуг:</w:t>
      </w:r>
    </w:p>
    <w:p w14:paraId="3063B87B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a) редакційне опрацювання (редагування) текстів;</w:t>
      </w:r>
    </w:p>
    <w:p w14:paraId="1747696D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b) </w:t>
      </w:r>
      <w:proofErr w:type="spellStart"/>
      <w:r w:rsidRPr="0097659D">
        <w:rPr>
          <w:rFonts w:ascii="Times New Roman" w:hAnsi="Times New Roman" w:cs="Times New Roman"/>
        </w:rPr>
        <w:t>додрукарська</w:t>
      </w:r>
      <w:proofErr w:type="spellEnd"/>
      <w:r w:rsidRPr="0097659D">
        <w:rPr>
          <w:rFonts w:ascii="Times New Roman" w:hAnsi="Times New Roman" w:cs="Times New Roman"/>
        </w:rPr>
        <w:t xml:space="preserve"> підготовка;</w:t>
      </w:r>
    </w:p>
    <w:p w14:paraId="6B5347C9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c) електронна верстка;</w:t>
      </w:r>
    </w:p>
    <w:p w14:paraId="0689D6A9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d) розміщення матеріалів на </w:t>
      </w:r>
      <w:proofErr w:type="spellStart"/>
      <w:r w:rsidRPr="0097659D">
        <w:rPr>
          <w:rFonts w:ascii="Times New Roman" w:hAnsi="Times New Roman" w:cs="Times New Roman"/>
        </w:rPr>
        <w:t>вебсайті</w:t>
      </w:r>
      <w:proofErr w:type="spellEnd"/>
      <w:r w:rsidRPr="0097659D">
        <w:rPr>
          <w:rFonts w:ascii="Times New Roman" w:hAnsi="Times New Roman" w:cs="Times New Roman"/>
        </w:rPr>
        <w:t xml:space="preserve"> журналу;</w:t>
      </w:r>
    </w:p>
    <w:p w14:paraId="4F7A9480" w14:textId="1991B999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e) архівування наукових та/або інших текстів.</w:t>
      </w:r>
    </w:p>
    <w:p w14:paraId="2C9FE272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СТАТТЯ 3. ПЕРЕДУМОВА ДЛЯ СТАРТУ РОБІТ</w:t>
      </w:r>
    </w:p>
    <w:p w14:paraId="62D9A397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3.1. Надання послуг розпочинається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лише після отримання всіх позитивних рецензій</w:t>
      </w:r>
      <w:r w:rsidRPr="0097659D">
        <w:rPr>
          <w:rFonts w:ascii="Times New Roman" w:hAnsi="Times New Roman" w:cs="Times New Roman"/>
        </w:rPr>
        <w:t xml:space="preserve"> щодо можливості публікації статті у журналі.</w:t>
      </w:r>
    </w:p>
    <w:p w14:paraId="0CBEF121" w14:textId="2D7B00C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3.2. Акцептуючи Оферту, Користувач підтверджує згоду з умовами Договору та політики конфіденційності і зобов’язується їх дотримуватися.</w:t>
      </w:r>
    </w:p>
    <w:p w14:paraId="14353DEE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СТАТТЯ 4. ПРИЄДНАННЯ ТА ВЗАЄМОДІЯ СТОРІН</w:t>
      </w:r>
    </w:p>
    <w:p w14:paraId="52F27126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4.1. Договір укладається шляхом приєднання Замовника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у повному обсязі, без умов, вилучень і застережень</w:t>
      </w:r>
      <w:r w:rsidRPr="0097659D">
        <w:rPr>
          <w:rFonts w:ascii="Times New Roman" w:hAnsi="Times New Roman" w:cs="Times New Roman"/>
        </w:rPr>
        <w:t>.</w:t>
      </w:r>
    </w:p>
    <w:p w14:paraId="655CE5F5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4.2.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Факт акцепту</w:t>
      </w:r>
      <w:r w:rsidRPr="0097659D">
        <w:rPr>
          <w:rFonts w:ascii="Times New Roman" w:hAnsi="Times New Roman" w:cs="Times New Roman"/>
        </w:rPr>
        <w:t xml:space="preserve"> — перше надсилання Замовником наукових та/або інших текстів на офіційну електронну адресу редакції.</w:t>
      </w:r>
    </w:p>
    <w:p w14:paraId="49B08315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4.3. Редакція приймає до опрацювання рукописи, призначені для публікації в друкованому ЗМІ,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на безоплатній основі</w:t>
      </w:r>
      <w:r w:rsidRPr="0097659D">
        <w:rPr>
          <w:rFonts w:ascii="Times New Roman" w:hAnsi="Times New Roman" w:cs="Times New Roman"/>
        </w:rPr>
        <w:t>.</w:t>
      </w:r>
    </w:p>
    <w:p w14:paraId="7282DE15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4.4. Обов’язки Замовника:</w:t>
      </w:r>
    </w:p>
    <w:p w14:paraId="25523410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a) надіслати рукопис на офіційний e-</w:t>
      </w:r>
      <w:proofErr w:type="spellStart"/>
      <w:r w:rsidRPr="0097659D">
        <w:rPr>
          <w:rFonts w:ascii="Times New Roman" w:hAnsi="Times New Roman" w:cs="Times New Roman"/>
        </w:rPr>
        <w:t>mail</w:t>
      </w:r>
      <w:proofErr w:type="spellEnd"/>
      <w:r w:rsidRPr="0097659D">
        <w:rPr>
          <w:rFonts w:ascii="Times New Roman" w:hAnsi="Times New Roman" w:cs="Times New Roman"/>
        </w:rPr>
        <w:t xml:space="preserve"> редакції;</w:t>
      </w:r>
    </w:p>
    <w:p w14:paraId="59959D1D" w14:textId="7D28E7D1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b) на запит редакції надавати інформацію та вчиняти дії, які редакція обґрунтовано вважає необхідними і достатніми для виконання замовлення.</w:t>
      </w:r>
    </w:p>
    <w:p w14:paraId="5BB95094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СТАТТЯ 5. СТРОКИ ВИКОНАННЯ ТА МОМЕНТ ЗАВЕРШЕННЯ</w:t>
      </w:r>
    </w:p>
    <w:p w14:paraId="0C38207F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5.1. Базовий строк надання послуг —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до 4 (чотирьох) місяців</w:t>
      </w:r>
      <w:r w:rsidRPr="0097659D">
        <w:rPr>
          <w:rFonts w:ascii="Times New Roman" w:hAnsi="Times New Roman" w:cs="Times New Roman"/>
        </w:rPr>
        <w:t xml:space="preserve"> від дати акцепту.</w:t>
      </w:r>
    </w:p>
    <w:p w14:paraId="02EEED7D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5.2. У виняткових випадках строк може бути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узгоджений індивідуально</w:t>
      </w:r>
      <w:r w:rsidRPr="0097659D">
        <w:rPr>
          <w:rFonts w:ascii="Times New Roman" w:hAnsi="Times New Roman" w:cs="Times New Roman"/>
        </w:rPr>
        <w:t xml:space="preserve"> з Автором (Замовником).</w:t>
      </w:r>
    </w:p>
    <w:p w14:paraId="6F551EF2" w14:textId="11BFB77D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5.3. Послуги вважаються наданими, а зобов’язання — виконаними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з моменту затвердження головним редактором макета-оригіналу</w:t>
      </w:r>
      <w:r w:rsidRPr="0097659D">
        <w:rPr>
          <w:rFonts w:ascii="Times New Roman" w:hAnsi="Times New Roman" w:cs="Times New Roman"/>
        </w:rPr>
        <w:t xml:space="preserve"> випуску, у якому передбачено публікацію матеріалу Замовника.</w:t>
      </w:r>
    </w:p>
    <w:p w14:paraId="2F911A4F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СТАТТЯ 6. ФІНАНСОВІ УМОВИ ТА ПІДТВЕРДЖЕННЯ АКЦЕПТУ</w:t>
      </w:r>
    </w:p>
    <w:p w14:paraId="13F945C6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6.1. Послуги за цим </w:t>
      </w:r>
      <w:proofErr w:type="spellStart"/>
      <w:r w:rsidRPr="0097659D">
        <w:rPr>
          <w:rFonts w:ascii="Times New Roman" w:hAnsi="Times New Roman" w:cs="Times New Roman"/>
        </w:rPr>
        <w:t>Договіром</w:t>
      </w:r>
      <w:proofErr w:type="spellEnd"/>
      <w:r w:rsidRPr="0097659D">
        <w:rPr>
          <w:rFonts w:ascii="Times New Roman" w:hAnsi="Times New Roman" w:cs="Times New Roman"/>
        </w:rPr>
        <w:t xml:space="preserve"> надаються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безоплатно</w:t>
      </w:r>
      <w:r w:rsidRPr="0097659D">
        <w:rPr>
          <w:rFonts w:ascii="Times New Roman" w:hAnsi="Times New Roman" w:cs="Times New Roman"/>
        </w:rPr>
        <w:t>.</w:t>
      </w:r>
    </w:p>
    <w:p w14:paraId="6CAB0DDB" w14:textId="22A7A1DC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6.2. Акцепт і укладення Договору підтверджуються дією, визначеною у п. 4.2 цієї Оферти (перше надсилання матеріалів).</w:t>
      </w:r>
    </w:p>
    <w:p w14:paraId="793F7D7F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СТАТТЯ 7. ЧИННІСТЬ ОФЕРТИ ТА ТРИВАЛІСТЬ ДІЇ ДОГОВОРУ</w:t>
      </w:r>
    </w:p>
    <w:p w14:paraId="02878515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7.1. Оферта діє з моменту її розміщення в мережі Інтернет за </w:t>
      </w:r>
      <w:proofErr w:type="spellStart"/>
      <w:r w:rsidRPr="0097659D">
        <w:rPr>
          <w:rFonts w:ascii="Times New Roman" w:hAnsi="Times New Roman" w:cs="Times New Roman"/>
        </w:rPr>
        <w:t>адресою</w:t>
      </w:r>
      <w:proofErr w:type="spellEnd"/>
      <w:r w:rsidRPr="0097659D">
        <w:rPr>
          <w:rFonts w:ascii="Times New Roman" w:hAnsi="Times New Roman" w:cs="Times New Roman"/>
        </w:rPr>
        <w:t>, зазначеною у п. 1.3, і до часу її відкликання Виконавцем.</w:t>
      </w:r>
    </w:p>
    <w:p w14:paraId="4CBF2DC2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7.2. Договір набирає чинності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з моменту акцепту</w:t>
      </w:r>
      <w:r w:rsidRPr="0097659D">
        <w:rPr>
          <w:rFonts w:ascii="Times New Roman" w:hAnsi="Times New Roman" w:cs="Times New Roman"/>
        </w:rPr>
        <w:t xml:space="preserve"> Замовником та діє до повного виконання Сторонами своїх зобов’язань.</w:t>
      </w:r>
    </w:p>
    <w:p w14:paraId="7ABAE716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7.3. Дострокове припинення можливе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за взаємною згодою</w:t>
      </w:r>
      <w:r w:rsidRPr="0097659D">
        <w:rPr>
          <w:rFonts w:ascii="Times New Roman" w:hAnsi="Times New Roman" w:cs="Times New Roman"/>
        </w:rPr>
        <w:t xml:space="preserve"> Сторін.</w:t>
      </w:r>
    </w:p>
    <w:p w14:paraId="13BE638E" w14:textId="29FA19C2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7.4. Оферта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не є безвідкличною</w:t>
      </w:r>
      <w:r w:rsidRPr="0097659D">
        <w:rPr>
          <w:rFonts w:ascii="Times New Roman" w:hAnsi="Times New Roman" w:cs="Times New Roman"/>
        </w:rPr>
        <w:t>; редакція має право відмовити в наданні послуг особам, які не погоджуються з умовами Договору.</w:t>
      </w:r>
    </w:p>
    <w:p w14:paraId="09FE0027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СТАТТЯ 8. ПЕРСОНАЛЬНІ ДАНІ</w:t>
      </w:r>
    </w:p>
    <w:p w14:paraId="3448E34A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8.1. Укладаючи цей Договір, Сторони надають одна одній право та згоду на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безстрокову обробку персональних даних</w:t>
      </w:r>
      <w:r w:rsidRPr="0097659D">
        <w:rPr>
          <w:rFonts w:ascii="Times New Roman" w:hAnsi="Times New Roman" w:cs="Times New Roman"/>
        </w:rPr>
        <w:t xml:space="preserve"> відповідно до Закону України «Про захист персональних даних».</w:t>
      </w:r>
    </w:p>
    <w:p w14:paraId="7058892B" w14:textId="0ECB9CBE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8.2. Персональні дані використовуються й поширюються виключно в обсязі, необхідному для забезпечення діяльності та/або захисту інтересів Сторін і виконання цього Договору.</w:t>
      </w:r>
    </w:p>
    <w:p w14:paraId="0F932EE2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СТАТТЯ 9. ВІДПОВІДАЛЬНІСТЬ</w:t>
      </w:r>
    </w:p>
    <w:p w14:paraId="1C7A5C1C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9.1. За невиконання або неналежне виконання умов Договору Сторони несуть відповідальність згідно з чинним законодавством України.</w:t>
      </w:r>
    </w:p>
    <w:p w14:paraId="1D2C6701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>СТАТТЯ 10. ВИРІШЕННЯ СПОРІВ</w:t>
      </w:r>
    </w:p>
    <w:p w14:paraId="112A9360" w14:textId="77777777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lastRenderedPageBreak/>
        <w:t xml:space="preserve">10.1. Спори та розбіжності вирішуються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переговорами</w:t>
      </w:r>
      <w:r w:rsidRPr="0097659D">
        <w:rPr>
          <w:rFonts w:ascii="Times New Roman" w:hAnsi="Times New Roman" w:cs="Times New Roman"/>
        </w:rPr>
        <w:t xml:space="preserve"> між Сторонами.</w:t>
      </w:r>
    </w:p>
    <w:p w14:paraId="4B785A1E" w14:textId="39F899A1" w:rsidR="00CE3FC6" w:rsidRPr="0097659D" w:rsidRDefault="00CE3FC6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97659D">
        <w:rPr>
          <w:rFonts w:ascii="Times New Roman" w:hAnsi="Times New Roman" w:cs="Times New Roman"/>
        </w:rPr>
        <w:t xml:space="preserve">10.2. Якщо згоди не досягнуто, спір підлягає розгляду в </w:t>
      </w:r>
      <w:r w:rsidRPr="0097659D">
        <w:rPr>
          <w:rStyle w:val="a4"/>
          <w:rFonts w:ascii="Times New Roman" w:hAnsi="Times New Roman" w:cs="Times New Roman"/>
          <w:b w:val="0"/>
          <w:bCs w:val="0"/>
        </w:rPr>
        <w:t>судовому порядку</w:t>
      </w:r>
      <w:r w:rsidRPr="0097659D">
        <w:rPr>
          <w:rFonts w:ascii="Times New Roman" w:hAnsi="Times New Roman" w:cs="Times New Roman"/>
        </w:rPr>
        <w:t xml:space="preserve"> за законодавством України.</w:t>
      </w:r>
    </w:p>
    <w:p w14:paraId="5B7EE8BC" w14:textId="2F452C56" w:rsidR="00D25758" w:rsidRPr="0097659D" w:rsidRDefault="00D25758" w:rsidP="00CE3FC6">
      <w:pPr>
        <w:pStyle w:val="a5"/>
        <w:ind w:firstLine="567"/>
        <w:jc w:val="both"/>
        <w:rPr>
          <w:rFonts w:ascii="Times New Roman" w:hAnsi="Times New Roman" w:cs="Times New Roman"/>
        </w:rPr>
      </w:pPr>
    </w:p>
    <w:sectPr w:rsidR="00D25758" w:rsidRPr="009765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6BF"/>
    <w:multiLevelType w:val="multilevel"/>
    <w:tmpl w:val="B670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C6FD2"/>
    <w:multiLevelType w:val="multilevel"/>
    <w:tmpl w:val="27404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B5DD4"/>
    <w:multiLevelType w:val="multilevel"/>
    <w:tmpl w:val="B1EC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359E1"/>
    <w:multiLevelType w:val="multilevel"/>
    <w:tmpl w:val="8D72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44EFC"/>
    <w:multiLevelType w:val="multilevel"/>
    <w:tmpl w:val="A74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15350"/>
    <w:multiLevelType w:val="multilevel"/>
    <w:tmpl w:val="F6C0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C2B6F"/>
    <w:multiLevelType w:val="multilevel"/>
    <w:tmpl w:val="18BC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32711"/>
    <w:multiLevelType w:val="multilevel"/>
    <w:tmpl w:val="EB24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62855"/>
    <w:multiLevelType w:val="multilevel"/>
    <w:tmpl w:val="DAAE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63B28"/>
    <w:multiLevelType w:val="multilevel"/>
    <w:tmpl w:val="4D5C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F320B"/>
    <w:multiLevelType w:val="multilevel"/>
    <w:tmpl w:val="2B24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065E48"/>
    <w:multiLevelType w:val="multilevel"/>
    <w:tmpl w:val="61C4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70628"/>
    <w:multiLevelType w:val="multilevel"/>
    <w:tmpl w:val="98FC6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F4326"/>
    <w:multiLevelType w:val="multilevel"/>
    <w:tmpl w:val="928C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0C2D2E"/>
    <w:multiLevelType w:val="multilevel"/>
    <w:tmpl w:val="0456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C6539"/>
    <w:multiLevelType w:val="multilevel"/>
    <w:tmpl w:val="094E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F43AD1"/>
    <w:multiLevelType w:val="multilevel"/>
    <w:tmpl w:val="5D34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92272B"/>
    <w:multiLevelType w:val="multilevel"/>
    <w:tmpl w:val="C5B8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410A76"/>
    <w:multiLevelType w:val="multilevel"/>
    <w:tmpl w:val="05E8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3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16"/>
  </w:num>
  <w:num w:numId="12">
    <w:abstractNumId w:val="9"/>
  </w:num>
  <w:num w:numId="13">
    <w:abstractNumId w:val="14"/>
  </w:num>
  <w:num w:numId="14">
    <w:abstractNumId w:val="6"/>
  </w:num>
  <w:num w:numId="15">
    <w:abstractNumId w:val="15"/>
  </w:num>
  <w:num w:numId="16">
    <w:abstractNumId w:val="18"/>
  </w:num>
  <w:num w:numId="17">
    <w:abstractNumId w:val="17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98"/>
    <w:rsid w:val="00036C33"/>
    <w:rsid w:val="00074DCF"/>
    <w:rsid w:val="00262998"/>
    <w:rsid w:val="004F3D41"/>
    <w:rsid w:val="007E1BDE"/>
    <w:rsid w:val="007F381F"/>
    <w:rsid w:val="008F27D7"/>
    <w:rsid w:val="00965A63"/>
    <w:rsid w:val="0097659D"/>
    <w:rsid w:val="00A7254F"/>
    <w:rsid w:val="00C32ADC"/>
    <w:rsid w:val="00C52348"/>
    <w:rsid w:val="00CE3FC6"/>
    <w:rsid w:val="00D25758"/>
    <w:rsid w:val="00DE0AEA"/>
    <w:rsid w:val="00FC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19AF"/>
  <w15:chartTrackingRefBased/>
  <w15:docId w15:val="{2E8EA236-E4F3-4F2B-8F5E-D02FE191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36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36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7254F"/>
    <w:rPr>
      <w:b/>
      <w:bCs/>
    </w:rPr>
  </w:style>
  <w:style w:type="paragraph" w:styleId="a5">
    <w:name w:val="No Spacing"/>
    <w:uiPriority w:val="1"/>
    <w:qFormat/>
    <w:rsid w:val="00A7254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725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36C3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36C3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FC1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7F3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ce.vn.ua/uk/publication-te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Кудряшов</dc:creator>
  <cp:keywords/>
  <dc:description/>
  <cp:lastModifiedBy>Контроль якості</cp:lastModifiedBy>
  <cp:revision>3</cp:revision>
  <dcterms:created xsi:type="dcterms:W3CDTF">2025-10-27T15:09:00Z</dcterms:created>
  <dcterms:modified xsi:type="dcterms:W3CDTF">2025-10-27T15:18:00Z</dcterms:modified>
</cp:coreProperties>
</file>